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3" w:rsidRPr="004133AF" w:rsidRDefault="005661CF" w:rsidP="005661C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r w:rsidRPr="004133AF">
        <w:rPr>
          <w:rFonts w:ascii="Times New Roman" w:hAnsi="Times New Roman" w:cs="Times New Roman"/>
          <w:b/>
          <w:color w:val="0070C0"/>
          <w:sz w:val="32"/>
          <w:szCs w:val="32"/>
        </w:rPr>
        <w:t>Как можно заявить о льготе по имущественным налогам</w:t>
      </w:r>
    </w:p>
    <w:bookmarkEnd w:id="0"/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>В начале апреля налоговые органы начнут расчет имущественных налогов физических лиц за 2022 год. В этот момент налоговикам важно обладать информацией о правах граждан на налоговые льготы.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 xml:space="preserve">В условиях электронного взаимодействия большинство льгот налоговыми органами предоставляются в </w:t>
      </w:r>
      <w:proofErr w:type="spellStart"/>
      <w:r w:rsidRPr="004133AF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Pr="004133AF">
        <w:rPr>
          <w:rFonts w:ascii="Times New Roman" w:hAnsi="Times New Roman" w:cs="Times New Roman"/>
          <w:sz w:val="26"/>
          <w:szCs w:val="26"/>
        </w:rPr>
        <w:t xml:space="preserve"> порядке (автоматически) – соответствующая информация предоставляется уполномоченными государственными органами.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3AF">
        <w:rPr>
          <w:rFonts w:ascii="Times New Roman" w:hAnsi="Times New Roman" w:cs="Times New Roman"/>
          <w:sz w:val="26"/>
          <w:szCs w:val="26"/>
        </w:rPr>
        <w:t xml:space="preserve">Так, льготы автоматически будут предоставлены по земельному налогу и по налогу на имущество физических лиц таким категориям налогоплательщиков, как: пенсионеры, </w:t>
      </w:r>
      <w:proofErr w:type="spellStart"/>
      <w:r w:rsidRPr="004133AF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4133AF">
        <w:rPr>
          <w:rFonts w:ascii="Times New Roman" w:hAnsi="Times New Roman" w:cs="Times New Roman"/>
          <w:sz w:val="26"/>
          <w:szCs w:val="26"/>
        </w:rPr>
        <w:t xml:space="preserve">, инвалиды I и II групп, лица, имеющие трех и более несовершеннолетних детей, владельцы </w:t>
      </w:r>
      <w:proofErr w:type="spellStart"/>
      <w:r w:rsidRPr="004133AF">
        <w:rPr>
          <w:rFonts w:ascii="Times New Roman" w:hAnsi="Times New Roman" w:cs="Times New Roman"/>
          <w:sz w:val="26"/>
          <w:szCs w:val="26"/>
        </w:rPr>
        <w:t>хозпостроек</w:t>
      </w:r>
      <w:proofErr w:type="spellEnd"/>
      <w:r w:rsidRPr="004133AF">
        <w:rPr>
          <w:rFonts w:ascii="Times New Roman" w:hAnsi="Times New Roman" w:cs="Times New Roman"/>
          <w:sz w:val="26"/>
          <w:szCs w:val="26"/>
        </w:rPr>
        <w:t xml:space="preserve"> на садовых, огородных и приусадебных участках площадью не более 50 кв. метров, по транспортному налогу – пенсионеры и  граждане, достигшие возраста 60 лет для мужчин и</w:t>
      </w:r>
      <w:proofErr w:type="gramEnd"/>
      <w:r w:rsidRPr="004133AF">
        <w:rPr>
          <w:rFonts w:ascii="Times New Roman" w:hAnsi="Times New Roman" w:cs="Times New Roman"/>
          <w:sz w:val="26"/>
          <w:szCs w:val="26"/>
        </w:rPr>
        <w:t xml:space="preserve"> 55 лет для женщин.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>Вместе с тем, возможность представления заявления сохраняется для случаев, если по каким-то причинам информация о праве гражданина на льготу отсутствует в налоговых органах. Граждане, впервые получившие право на льготу в прошлом году, могут обратиться с заявлением о предоставлении таких лиц с указанием реквизитов подтверждающих документов в любую инспекцию страны или через МФЦ. Наиболее удобным способом для направления заявления на льготу является интернет-сервис ФНС России «Личный кабинет для физических лиц».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>С помощью раздела «Жизненные ситуации» Личного кабинета можно сформировать и подать заявление на налоговую льготу, а в разделе «Профиль» можно проверить, есть ли в налоговых органах информация о наличии льготного статуса.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>В целях оптимального использования предоставленной в заявлении информации представить такое заявление рекомендуется в ближайшее время.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>Если ранее гражданин уже обращался за предоставлением льготы, то повторное заявление не потребуется, за исключением случаев, когда период предоставления льготы был ограничен и истек.</w:t>
      </w:r>
    </w:p>
    <w:p w:rsidR="005661CF" w:rsidRPr="004133AF" w:rsidRDefault="005661CF" w:rsidP="005661CF">
      <w:pPr>
        <w:jc w:val="both"/>
        <w:rPr>
          <w:rFonts w:ascii="Times New Roman" w:hAnsi="Times New Roman" w:cs="Times New Roman"/>
          <w:sz w:val="26"/>
          <w:szCs w:val="26"/>
        </w:rPr>
      </w:pPr>
      <w:r w:rsidRPr="004133AF">
        <w:rPr>
          <w:rFonts w:ascii="Times New Roman" w:hAnsi="Times New Roman" w:cs="Times New Roman"/>
          <w:sz w:val="26"/>
          <w:szCs w:val="26"/>
        </w:rPr>
        <w:t xml:space="preserve">Получить полную информацию об основаниях для предоставления налоговых льгот можно в онлайн сервисе ФНС России «Справочная информация о ставках и льготах по имущественным налогам». Подключиться к сервису «Личный кабинет физических лиц» можно без посещения налогового органа, с использованием пароля доступа к личному кабинету портала </w:t>
      </w:r>
      <w:proofErr w:type="spellStart"/>
      <w:r w:rsidRPr="004133AF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4133AF">
        <w:rPr>
          <w:rFonts w:ascii="Times New Roman" w:hAnsi="Times New Roman" w:cs="Times New Roman"/>
          <w:sz w:val="26"/>
          <w:szCs w:val="26"/>
        </w:rPr>
        <w:t>.</w:t>
      </w:r>
    </w:p>
    <w:sectPr w:rsidR="005661CF" w:rsidRPr="004133AF" w:rsidSect="004133A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F"/>
    <w:rsid w:val="004133AF"/>
    <w:rsid w:val="005661CF"/>
    <w:rsid w:val="006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Екатерина Борисовна</dc:creator>
  <cp:lastModifiedBy>Serbsky</cp:lastModifiedBy>
  <cp:revision>2</cp:revision>
  <dcterms:created xsi:type="dcterms:W3CDTF">2023-03-21T07:56:00Z</dcterms:created>
  <dcterms:modified xsi:type="dcterms:W3CDTF">2023-03-23T09:33:00Z</dcterms:modified>
</cp:coreProperties>
</file>